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 PLÁN</w:t>
        <w:tab/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ŠPANĚLSKÝ JAZYK </w:t>
        <w:tab/>
        <w:tab/>
        <w:tab/>
        <w:tab/>
        <w:tab/>
        <w:t xml:space="preserve"> </w:t>
      </w:r>
      <w:r w:rsidDel="00000000" w:rsidR="00000000" w:rsidRPr="00000000">
        <w:rPr>
          <w:color w:val="000000"/>
          <w:rtl w:val="0"/>
        </w:rPr>
        <w:t xml:space="preserve"> 7. ročník: školní rok 202</w:t>
      </w:r>
      <w:r w:rsidDel="00000000" w:rsidR="00000000" w:rsidRPr="00000000">
        <w:rPr>
          <w:rtl w:val="0"/>
        </w:rPr>
        <w:t xml:space="preserve">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Vyučující: Mgr. Eva Hurtová, Mgr. Romana Valešová</w:t>
      </w:r>
      <w:r w:rsidDel="00000000" w:rsidR="00000000" w:rsidRPr="00000000">
        <w:rPr>
          <w:rtl w:val="0"/>
        </w:rPr>
      </w:r>
    </w:p>
    <w:tbl>
      <w:tblPr>
        <w:tblStyle w:val="Table1"/>
        <w:tblW w:w="15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7"/>
        <w:gridCol w:w="3060"/>
        <w:gridCol w:w="2340"/>
        <w:gridCol w:w="2546"/>
        <w:gridCol w:w="2438"/>
        <w:tblGridChange w:id="0">
          <w:tblGrid>
            <w:gridCol w:w="4967"/>
            <w:gridCol w:w="3060"/>
            <w:gridCol w:w="2340"/>
            <w:gridCol w:w="2546"/>
            <w:gridCol w:w="24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seznámí se s některými španělskými výrazy a frázemi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pozdraví, představí se a poděkuje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seznámí se s výslovností hlásek a španělskou abecedou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počítá od 1 do 20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ptá se spolužáka na jméno a odpoví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a rozumí krátkému komiksovému textu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zeptá se spolužáka na věk a odpoví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čte nahlas, plynule a foneticky správně krátký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text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-reaguje na jednoduché otázky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-chápe smysl krátkých sdělení a zpráv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 klade krátké otázky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 rozliší výslovnost jednotlivých slov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 sčítá a odečítá do 20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 vede jednoduchý rozhovor se spolužákem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 řekne o sobě základní údaje</w:t>
            </w:r>
          </w:p>
          <w:p w:rsidR="00000000" w:rsidDel="00000000" w:rsidP="00000000" w:rsidRDefault="00000000" w:rsidRPr="00000000" w14:paraId="0000002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- seznámí se slovní zásobou Día de los  Muertos</w:t>
            </w:r>
          </w:p>
          <w:p w:rsidR="00000000" w:rsidDel="00000000" w:rsidP="00000000" w:rsidRDefault="00000000" w:rsidRPr="00000000" w14:paraId="000000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-  zhodnotí své znalosti v krátkém testu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 schopen stručně reprodukovat krátký text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rozumí obsahu textů v učebnici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 textu najde požadované informace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dokáže pozdravit, poděkovat, omluvit se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představí sebe i své přátele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komunikuje v běžných situacích, tvoří krátké otázky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krátké věty se slovesem “SER”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dokáže vyplnit formulář (jméno, příjmení, adresa, telefon, email)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napíše krátký osobní dopis, vzkaz, sdělení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- tvoří krátké věty se slovesem “SER”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komunikuje v běžných situacích, tvoří krátké otázky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seznámí se slovní zásobou Vánoce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3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měsíce v roce a roční období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komunikuje v běžných situacích, tvoří krátké otázky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určí koncovky ženského a mužského rodu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určí členy podstatných jmen v jednotném a množném čísle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dny v týdnu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4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určí členy podstatných jmen v jednotném a množném čísle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seznámí se s tradicí svatého Valentýna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tvoří krátký dialog, odpovídá na otázk</w:t>
            </w: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jednotlivé státy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krátký text s porozuměním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množné číslo podstatných jmen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seznámí se slovní zásobou Sv. Valentýn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5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množné číslo podstatných jmen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přítomné tvary slovesa “ tener”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používá sloveso “tener” v kladné větě, v otázce a v záporu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ptá se jednoduchými otázkami na základní informace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počítá od 1 do 100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sleduje video a odpovídá na krátké otázky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66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Osvojí si slovesa “ hablar, llamarse”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používá slovesa “hablar, llamarse” v kladné větě, v otázce a v záporu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počítá od 1 do 100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pojmenuje základní barvy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mluví o sobě v přítomném čase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Rozumí krátkému textu  “ Don Quijote de la Mancha”, odpovídá na krátký kvíz k textu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komiksový text, odpovídá na otázky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vypracuje projekt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seznámí se slovní zásobou Vánoce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77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krátký text s porozuměním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věty v přítomném čase s pomocí sloves “ ser, tener, hablar, llamarse”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tvoří myšlenkovou mapu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komunikuje v běžných situacích, tvoří krátké otázky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diskutuje se spolužákem, tvoří krátký dialog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zhodnotí své znalosti v krátkém testu</w:t>
            </w:r>
          </w:p>
          <w:p w:rsidR="00000000" w:rsidDel="00000000" w:rsidP="00000000" w:rsidRDefault="00000000" w:rsidRPr="00000000" w14:paraId="0000007F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čte a rozumí krátkému komiksovému textu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doplňuje informace dle poslechu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opakuje gramatické jevy v interaktivních cvičeních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upevňuje slovní zásobu celého ročníku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své znalosti v souhrnném testu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zhodnotí průběh uplynulého roku ve skupinové práci</w:t>
            </w:r>
          </w:p>
          <w:p w:rsidR="00000000" w:rsidDel="00000000" w:rsidP="00000000" w:rsidRDefault="00000000" w:rsidRPr="00000000" w14:paraId="0000008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Pravidla komunikace a jednoduchá sdělení: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-reakce na oslovení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přivítání, rozloučení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poděkování, omluvu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prosbu, žádost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-hovoří o sobě, o kamarádech, o zájmech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-písemná žádost, poděkování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-komunikace ve třídě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-popis prázdninového místa a dne 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Tematické okruhy a slovní zásoba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-představování, pozdravy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-škola, třída, předměty ve třídě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barvy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-prázdninové a volnočasové aktivity 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-povolání, osobní údaje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-roční období, světové strany, počasí 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  <w:t xml:space="preserve">: oficiální jazyky Španělska Španělština ve světě Granada, Alhambra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počasí a příroda ve Španělsku ve Španělsku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španělské svátky a oslavy - Den Mrtvých, Vánoce, Sv. Valentýn, Velikonoce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-abeceda, výslovnost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-člen určitý a neurčitý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-číslovky 0 – 100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-pravidelná a nepravidelná slovesa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-přítomný čas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-zájmena osobní, tázací, ukazovací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-rod a číslo podst. a příd.jmen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Osobnostní 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Tematický okruh: Rozvoj schopnosti poznávání; činnosti: cvičení pozornosti a soustředění v hrách 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Výchova k myšlení v evropských souvislostech</w:t>
            </w:r>
            <w:r w:rsidDel="00000000" w:rsidR="00000000" w:rsidRPr="00000000">
              <w:rPr>
                <w:rtl w:val="0"/>
              </w:rPr>
              <w:t xml:space="preserve"> – Evropa a svět nás zajímá Osobnostní a sociální rozvoj – sociální rozvoj komunikace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Výchova v 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Evropa a svět nás zajímá;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činnosti</w:t>
            </w:r>
            <w:r w:rsidDel="00000000" w:rsidR="00000000" w:rsidRPr="00000000">
              <w:rPr>
                <w:color w:val="000000"/>
                <w:rtl w:val="0"/>
              </w:rPr>
              <w:t xml:space="preserve"> poznávání a seznamování se s jinými kulturami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Environmentální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Všímá si změn kolem sebe změn počasí a podnebí.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Rozlišuje základní podobu vět.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Umí utvořit otázku a předvést co umí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popisuje tematický obrázek s využitím aktuální slovní zásoby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ovládá běžně používaná digitální zařízení, aplikace a služby, využívá je při učení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rozvíjí svůj ústní projev a porozumění projevu svých spolužáků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s krátkými texty, dokáže reprodukovat zpaměti krátký text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obrazový materiál: obrázky, flashcards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využití aplikace Wordwall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 procvičování a upevnění slovní zásoby i gramatiky</w:t>
            </w:r>
          </w:p>
        </w:tc>
      </w:tr>
    </w:tbl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60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6nZx1dYfqjQl/kR7yDvClTt0A==">CgMxLjAyCGguZ2pkZ3hzOAByITFiVUJLMmxTbkhzaF93Y1RhOWZHMHpuWEMtQ0xDY2FGOQ==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2024-08-29T07:22:00Z</dcterms:created>
  <dc:creator>Radislava</dc:creator>
</cp:coreProperties>
</file>